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9280"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653A81EE" wp14:editId="10977622">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CF74A" w14:textId="77777777" w:rsidR="00A62D44" w:rsidRPr="004C6EEE" w:rsidRDefault="00A62D44" w:rsidP="004C6EEE">
      <w:pPr>
        <w:pStyle w:val="Sectionbreakfirstpage"/>
        <w:sectPr w:rsidR="00A62D44" w:rsidRPr="004C6EEE" w:rsidSect="0006060B">
          <w:headerReference w:type="even" r:id="rId8"/>
          <w:headerReference w:type="default" r:id="rId9"/>
          <w:footerReference w:type="even" r:id="rId10"/>
          <w:footerReference w:type="default" r:id="rId11"/>
          <w:headerReference w:type="first" r:id="rId12"/>
          <w:footerReference w:type="first" r:id="rId13"/>
          <w:pgSz w:w="11906" w:h="16838" w:code="9"/>
          <w:pgMar w:top="794" w:right="1418" w:bottom="1814" w:left="851" w:header="227" w:footer="556" w:gutter="0"/>
          <w:cols w:space="708"/>
          <w:docGrid w:linePitch="360"/>
        </w:sectPr>
      </w:pPr>
    </w:p>
    <w:tbl>
      <w:tblPr>
        <w:tblW w:w="10348" w:type="dxa"/>
        <w:tblCellMar>
          <w:left w:w="0" w:type="dxa"/>
          <w:right w:w="0" w:type="dxa"/>
        </w:tblCellMar>
        <w:tblLook w:val="0600" w:firstRow="0" w:lastRow="0" w:firstColumn="0" w:lastColumn="0" w:noHBand="1" w:noVBand="1"/>
      </w:tblPr>
      <w:tblGrid>
        <w:gridCol w:w="10348"/>
      </w:tblGrid>
      <w:tr w:rsidR="00AD784C" w14:paraId="238FDBA8" w14:textId="77777777" w:rsidTr="00AD45BF">
        <w:trPr>
          <w:trHeight w:val="1247"/>
        </w:trPr>
        <w:tc>
          <w:tcPr>
            <w:tcW w:w="10348" w:type="dxa"/>
            <w:shd w:val="clear" w:color="auto" w:fill="auto"/>
            <w:vAlign w:val="bottom"/>
          </w:tcPr>
          <w:p w14:paraId="5507B3F7" w14:textId="1B51A24E" w:rsidR="00AD784C" w:rsidRPr="00161AA0" w:rsidRDefault="003F0549" w:rsidP="00A91406">
            <w:pPr>
              <w:pStyle w:val="NHPOmainheading"/>
            </w:pPr>
            <w:r>
              <w:t>Early resolution</w:t>
            </w:r>
            <w:r w:rsidR="00C176D4">
              <w:t xml:space="preserve"> transfers</w:t>
            </w:r>
          </w:p>
        </w:tc>
      </w:tr>
      <w:tr w:rsidR="00AD784C" w14:paraId="1DC19485" w14:textId="77777777" w:rsidTr="00AD45BF">
        <w:trPr>
          <w:trHeight w:hRule="exact" w:val="851"/>
        </w:trPr>
        <w:tc>
          <w:tcPr>
            <w:tcW w:w="10348" w:type="dxa"/>
            <w:shd w:val="clear" w:color="auto" w:fill="auto"/>
            <w:tcMar>
              <w:top w:w="170" w:type="dxa"/>
              <w:bottom w:w="510" w:type="dxa"/>
            </w:tcMar>
          </w:tcPr>
          <w:p w14:paraId="60EA7619" w14:textId="32F35A25" w:rsidR="00B66E56" w:rsidRPr="00AD784C" w:rsidRDefault="003F0549" w:rsidP="00357B4E">
            <w:pPr>
              <w:pStyle w:val="NHPOmainsubheading"/>
              <w:rPr>
                <w:szCs w:val="28"/>
              </w:rPr>
            </w:pPr>
            <w:r>
              <w:rPr>
                <w:szCs w:val="28"/>
              </w:rPr>
              <w:t xml:space="preserve">Transferring complaints to </w:t>
            </w:r>
            <w:r w:rsidR="006D6370">
              <w:rPr>
                <w:szCs w:val="28"/>
              </w:rPr>
              <w:t>the organisation you have complained about</w:t>
            </w:r>
          </w:p>
        </w:tc>
      </w:tr>
    </w:tbl>
    <w:p w14:paraId="4598A646" w14:textId="3CD617F5" w:rsidR="003F0549" w:rsidRDefault="003F0549" w:rsidP="003F0549">
      <w:pPr>
        <w:pStyle w:val="NHPObody"/>
      </w:pPr>
      <w:r>
        <w:t xml:space="preserve">We may decide that a complaint </w:t>
      </w:r>
      <w:r w:rsidR="00E934A7">
        <w:t xml:space="preserve">could be resolved </w:t>
      </w:r>
      <w:r>
        <w:t xml:space="preserve">by transferring it to the </w:t>
      </w:r>
      <w:r w:rsidR="006D6370">
        <w:t>organisation you have complained about</w:t>
      </w:r>
      <w:r>
        <w:t>.</w:t>
      </w:r>
    </w:p>
    <w:p w14:paraId="56E071A8" w14:textId="7C61D5A9" w:rsidR="003F0549" w:rsidRDefault="003F0549" w:rsidP="003F0549">
      <w:pPr>
        <w:pStyle w:val="NHPObody"/>
      </w:pPr>
      <w:r>
        <w:t xml:space="preserve">This is one of the most common ways our office works with </w:t>
      </w:r>
      <w:r w:rsidR="006D6370">
        <w:t xml:space="preserve">organisations </w:t>
      </w:r>
      <w:r>
        <w:t>to get quick and meaningful results for</w:t>
      </w:r>
      <w:r w:rsidR="00D9710A">
        <w:t xml:space="preserve"> </w:t>
      </w:r>
      <w:r w:rsidR="00601B34">
        <w:t>complainants</w:t>
      </w:r>
      <w:r>
        <w:t>.</w:t>
      </w:r>
    </w:p>
    <w:p w14:paraId="07DEBFD8" w14:textId="504EB56C" w:rsidR="003F0549" w:rsidRDefault="003F0549" w:rsidP="003F0549">
      <w:pPr>
        <w:pStyle w:val="Heading2"/>
      </w:pPr>
      <w:r>
        <w:t>Complaints we often transfer</w:t>
      </w:r>
    </w:p>
    <w:p w14:paraId="4FC61983" w14:textId="7692C1FA" w:rsidR="003F0549" w:rsidRDefault="003F0549" w:rsidP="003F0549">
      <w:pPr>
        <w:pStyle w:val="NHPObody"/>
      </w:pPr>
      <w:r>
        <w:t>There are two main reasons we recommend transferring complaints.</w:t>
      </w:r>
    </w:p>
    <w:p w14:paraId="7DCD9DC3" w14:textId="77289A8A" w:rsidR="003F0549" w:rsidRPr="003F0549" w:rsidRDefault="00E934A7" w:rsidP="003F0549">
      <w:pPr>
        <w:pStyle w:val="NHPObody"/>
        <w:rPr>
          <w:b/>
          <w:bCs/>
        </w:rPr>
      </w:pPr>
      <w:r>
        <w:rPr>
          <w:b/>
          <w:bCs/>
        </w:rPr>
        <w:t xml:space="preserve">1. </w:t>
      </w:r>
      <w:r w:rsidR="006D6370">
        <w:rPr>
          <w:b/>
          <w:bCs/>
        </w:rPr>
        <w:t>The organisation</w:t>
      </w:r>
      <w:r w:rsidR="006D6370" w:rsidRPr="003F0549">
        <w:rPr>
          <w:b/>
          <w:bCs/>
        </w:rPr>
        <w:t xml:space="preserve"> </w:t>
      </w:r>
      <w:r w:rsidR="003F0549" w:rsidRPr="003F0549">
        <w:rPr>
          <w:b/>
          <w:bCs/>
        </w:rPr>
        <w:t>hasn’t had an opportunity to address the concerns</w:t>
      </w:r>
      <w:r>
        <w:rPr>
          <w:b/>
          <w:bCs/>
        </w:rPr>
        <w:t>.</w:t>
      </w:r>
    </w:p>
    <w:p w14:paraId="74E3C9C7" w14:textId="6BBD90BF" w:rsidR="003F0549" w:rsidRDefault="003F0549" w:rsidP="003F0549">
      <w:pPr>
        <w:pStyle w:val="NHPObody"/>
      </w:pPr>
      <w:r>
        <w:t xml:space="preserve">We like to give </w:t>
      </w:r>
      <w:r w:rsidR="006D6370">
        <w:t xml:space="preserve">organisations </w:t>
      </w:r>
      <w:r>
        <w:t>the opportunity to respond to the concerns raised in a complaint before we take any further steps.</w:t>
      </w:r>
      <w:r w:rsidR="00E934A7">
        <w:t xml:space="preserve"> </w:t>
      </w:r>
    </w:p>
    <w:p w14:paraId="3AD93A56" w14:textId="6266EFE3" w:rsidR="003F0549" w:rsidRDefault="003F0549" w:rsidP="003F0549">
      <w:pPr>
        <w:pStyle w:val="NHPObody"/>
      </w:pPr>
      <w:r>
        <w:t xml:space="preserve">This process often leads to faster results as </w:t>
      </w:r>
      <w:r w:rsidR="006D6370">
        <w:t>the organisation</w:t>
      </w:r>
      <w:r>
        <w:t xml:space="preserve"> can address the </w:t>
      </w:r>
      <w:r w:rsidR="00E934A7">
        <w:t>complainant</w:t>
      </w:r>
      <w:r w:rsidR="00601B34">
        <w:t>’</w:t>
      </w:r>
      <w:r w:rsidR="00E934A7">
        <w:t xml:space="preserve">s </w:t>
      </w:r>
      <w:r>
        <w:t>concerns directly.</w:t>
      </w:r>
    </w:p>
    <w:p w14:paraId="1C5FF244" w14:textId="1E76E98E" w:rsidR="003F0549" w:rsidRDefault="003F0549" w:rsidP="003F0549">
      <w:pPr>
        <w:pStyle w:val="NHPObody"/>
      </w:pPr>
      <w:r>
        <w:t>Our investigations are comprehensive, which means it can take longer to gather and assess the relevant information.</w:t>
      </w:r>
    </w:p>
    <w:p w14:paraId="27DDD526" w14:textId="220DC516" w:rsidR="003F0549" w:rsidRPr="003F0549" w:rsidRDefault="00E934A7" w:rsidP="003F0549">
      <w:pPr>
        <w:pStyle w:val="NHPObody"/>
        <w:rPr>
          <w:b/>
          <w:bCs/>
        </w:rPr>
      </w:pPr>
      <w:r>
        <w:rPr>
          <w:b/>
          <w:bCs/>
        </w:rPr>
        <w:t>2.</w:t>
      </w:r>
      <w:r w:rsidR="003F0549" w:rsidRPr="003F0549">
        <w:rPr>
          <w:b/>
          <w:bCs/>
        </w:rPr>
        <w:t xml:space="preserve"> A matter is ongoing </w:t>
      </w:r>
      <w:r w:rsidR="006D6370">
        <w:rPr>
          <w:b/>
          <w:bCs/>
        </w:rPr>
        <w:t>with the organisation</w:t>
      </w:r>
      <w:r>
        <w:rPr>
          <w:b/>
          <w:bCs/>
        </w:rPr>
        <w:t>.</w:t>
      </w:r>
    </w:p>
    <w:p w14:paraId="2E19DCD3" w14:textId="4FDF7F29" w:rsidR="003F0549" w:rsidRDefault="003F0549" w:rsidP="003F0549">
      <w:pPr>
        <w:pStyle w:val="NHPObody"/>
      </w:pPr>
      <w:r>
        <w:t xml:space="preserve">We generally do not </w:t>
      </w:r>
      <w:r w:rsidR="00E934A7">
        <w:t>consider</w:t>
      </w:r>
      <w:r>
        <w:t xml:space="preserve"> complaints </w:t>
      </w:r>
      <w:r w:rsidR="00E934A7">
        <w:t>whe</w:t>
      </w:r>
      <w:r w:rsidR="00601B34">
        <w:t>n</w:t>
      </w:r>
      <w:r w:rsidR="00E934A7">
        <w:t xml:space="preserve"> the matter is</w:t>
      </w:r>
      <w:r>
        <w:t xml:space="preserve"> </w:t>
      </w:r>
      <w:r w:rsidR="00601B34">
        <w:t xml:space="preserve">still </w:t>
      </w:r>
      <w:r>
        <w:t xml:space="preserve">active. This is because the concerns raised may be addressed when the matter is finalised. An investigation by our office may also slow down </w:t>
      </w:r>
      <w:r w:rsidR="006D6370">
        <w:t xml:space="preserve">the </w:t>
      </w:r>
      <w:r>
        <w:t xml:space="preserve">handling of a matter if </w:t>
      </w:r>
      <w:r w:rsidR="00553FA2">
        <w:t>the organisation</w:t>
      </w:r>
      <w:r>
        <w:t xml:space="preserve"> has to respond to our investigation.</w:t>
      </w:r>
    </w:p>
    <w:p w14:paraId="62323881" w14:textId="4C1E27A7" w:rsidR="003F0549" w:rsidRDefault="00601B34" w:rsidP="003F0549">
      <w:pPr>
        <w:pStyle w:val="NHPObody"/>
      </w:pPr>
      <w:r>
        <w:t xml:space="preserve">For example, we often recommend transferring </w:t>
      </w:r>
      <w:r w:rsidR="003F0549">
        <w:t>complaints about delays associated with</w:t>
      </w:r>
      <w:r>
        <w:t xml:space="preserve"> the</w:t>
      </w:r>
      <w:r w:rsidR="003F0549">
        <w:t xml:space="preserve"> registration of health practitioners. For complaints like these, we have found that people often receive an update, and sometimes the registration process is sped up, by transferring the complaint to Ahpra.</w:t>
      </w:r>
      <w:r w:rsidR="00553FA2">
        <w:t xml:space="preserve"> </w:t>
      </w:r>
      <w:r w:rsidR="003F0549" w:rsidRPr="003F0549">
        <w:t>You can read A</w:t>
      </w:r>
      <w:r w:rsidR="003F0549">
        <w:t>hpra</w:t>
      </w:r>
      <w:r w:rsidR="003F0549" w:rsidRPr="003F0549">
        <w:t xml:space="preserve">’s </w:t>
      </w:r>
      <w:hyperlink r:id="rId14" w:history="1">
        <w:r w:rsidR="003F0549" w:rsidRPr="00E934A7">
          <w:rPr>
            <w:rStyle w:val="Hyperlink"/>
          </w:rPr>
          <w:t>Complaints Handling Policy and Procedure</w:t>
        </w:r>
      </w:hyperlink>
      <w:r w:rsidR="003F0549" w:rsidRPr="003F0549">
        <w:t xml:space="preserve"> </w:t>
      </w:r>
      <w:r w:rsidR="00E934A7">
        <w:t>on its website</w:t>
      </w:r>
      <w:r w:rsidR="003F0549" w:rsidRPr="003F0549">
        <w:t xml:space="preserve">: </w:t>
      </w:r>
      <w:r w:rsidR="003F0549">
        <w:t>&lt;</w:t>
      </w:r>
      <w:r w:rsidR="003F0549" w:rsidRPr="003F0549">
        <w:t>www.ahpra.gov.au/About-AHPRA/Complaints.aspx</w:t>
      </w:r>
      <w:r w:rsidR="003F0549">
        <w:t>&gt;</w:t>
      </w:r>
      <w:r w:rsidR="003F0549" w:rsidRPr="003F0549">
        <w:t>.</w:t>
      </w:r>
    </w:p>
    <w:p w14:paraId="6CA7626F" w14:textId="77777777" w:rsidR="003F0549" w:rsidRDefault="003F0549" w:rsidP="003F0549">
      <w:pPr>
        <w:pStyle w:val="Heading2"/>
      </w:pPr>
      <w:r>
        <w:t>The transfer process</w:t>
      </w:r>
    </w:p>
    <w:p w14:paraId="5AA2E534" w14:textId="1B2E0CA8" w:rsidR="003F0549" w:rsidRDefault="003F0549" w:rsidP="003F0549">
      <w:pPr>
        <w:pStyle w:val="NHPObody"/>
      </w:pPr>
      <w:r>
        <w:t>There are four main steps in the transfer process.</w:t>
      </w:r>
    </w:p>
    <w:p w14:paraId="363FE850" w14:textId="68F01224" w:rsidR="003F0549" w:rsidRDefault="003F0549" w:rsidP="003F0549">
      <w:pPr>
        <w:pStyle w:val="Heading3"/>
      </w:pPr>
      <w:r>
        <w:t>Step 1</w:t>
      </w:r>
      <w:r w:rsidR="00260776">
        <w:t>: transferring the complaint</w:t>
      </w:r>
    </w:p>
    <w:p w14:paraId="007A0096" w14:textId="3BE410C1" w:rsidR="003F0549" w:rsidRDefault="003F0549" w:rsidP="003F0549">
      <w:pPr>
        <w:pStyle w:val="NHPObody"/>
      </w:pPr>
      <w:r>
        <w:t xml:space="preserve">We contact the complainant to explain why we believe </w:t>
      </w:r>
      <w:r w:rsidR="00601B34">
        <w:t xml:space="preserve">a transfer is </w:t>
      </w:r>
      <w:r>
        <w:t>the best way to address their concerns quickly and effectively. We then request their consent (either written or over the phone) to transfer the complaint.</w:t>
      </w:r>
    </w:p>
    <w:p w14:paraId="450EABF5" w14:textId="775DE5CF" w:rsidR="00260776" w:rsidRDefault="003F0549" w:rsidP="003F0549">
      <w:pPr>
        <w:pStyle w:val="NHPObody"/>
      </w:pPr>
      <w:r>
        <w:lastRenderedPageBreak/>
        <w:t xml:space="preserve">If the complainant </w:t>
      </w:r>
      <w:r w:rsidR="00260776">
        <w:t>provides consent</w:t>
      </w:r>
      <w:r>
        <w:t xml:space="preserve">, we contact </w:t>
      </w:r>
      <w:r w:rsidR="006D6370">
        <w:t>the organisation</w:t>
      </w:r>
      <w:r>
        <w:t xml:space="preserve"> to transfer the complaint. </w:t>
      </w:r>
      <w:r w:rsidR="006D6370">
        <w:t xml:space="preserve">We tell the organisation what the complainant has told us about their complaint and share the complainant’s contact information. </w:t>
      </w:r>
      <w:r>
        <w:t xml:space="preserve">The complaint remains open with our office while </w:t>
      </w:r>
      <w:r w:rsidR="006D6370">
        <w:t xml:space="preserve">the organisation </w:t>
      </w:r>
      <w:r>
        <w:t xml:space="preserve">responds to it. </w:t>
      </w:r>
    </w:p>
    <w:p w14:paraId="5A950363" w14:textId="653526AF" w:rsidR="003F0549" w:rsidRDefault="006D6370" w:rsidP="003F0549">
      <w:pPr>
        <w:pStyle w:val="NHPObody"/>
      </w:pPr>
      <w:r>
        <w:t xml:space="preserve">The organisation </w:t>
      </w:r>
      <w:r w:rsidR="003F0549">
        <w:t xml:space="preserve">has two business days after the date it receives the complaint from our office to acknowledge receipt. </w:t>
      </w:r>
      <w:r>
        <w:t xml:space="preserve">The organisation </w:t>
      </w:r>
      <w:r w:rsidR="003F0549">
        <w:t>is required to respond in full to the complaint within 20 business days.</w:t>
      </w:r>
    </w:p>
    <w:p w14:paraId="21AFCA07" w14:textId="4319E5D6" w:rsidR="003F0549" w:rsidRDefault="003F0549" w:rsidP="003F0549">
      <w:pPr>
        <w:pStyle w:val="Heading3"/>
      </w:pPr>
      <w:r>
        <w:t xml:space="preserve">Step </w:t>
      </w:r>
      <w:r w:rsidR="00260776">
        <w:t xml:space="preserve">2: assessing </w:t>
      </w:r>
      <w:r w:rsidR="006D6370">
        <w:t xml:space="preserve">the organisation’s </w:t>
      </w:r>
      <w:r w:rsidR="00260776">
        <w:t>response</w:t>
      </w:r>
    </w:p>
    <w:p w14:paraId="6E7C100A" w14:textId="5393098C" w:rsidR="006D6370" w:rsidRDefault="003F0549" w:rsidP="00D9710A">
      <w:pPr>
        <w:pStyle w:val="NHPObody"/>
      </w:pPr>
      <w:r>
        <w:t xml:space="preserve">Once the complainant receives a response, we assess the response to ensure it is fair and reasonable. </w:t>
      </w:r>
      <w:r w:rsidR="006D6370">
        <w:t xml:space="preserve">We will ask for the complainant’s perspective </w:t>
      </w:r>
      <w:r w:rsidR="00553FA2">
        <w:t xml:space="preserve">on the response </w:t>
      </w:r>
      <w:r w:rsidR="006D6370">
        <w:t>before we make a decision.</w:t>
      </w:r>
    </w:p>
    <w:p w14:paraId="534D82E5" w14:textId="107E2D2A" w:rsidR="003F0549" w:rsidRDefault="003F0549" w:rsidP="003F0549">
      <w:pPr>
        <w:pStyle w:val="Heading3"/>
      </w:pPr>
      <w:r>
        <w:t xml:space="preserve">Step </w:t>
      </w:r>
      <w:r w:rsidR="00260776">
        <w:t>3: deciding how to resolve the complaint</w:t>
      </w:r>
    </w:p>
    <w:p w14:paraId="56538018" w14:textId="4D78E79E" w:rsidR="006D6370" w:rsidRDefault="003F0549" w:rsidP="00260776">
      <w:pPr>
        <w:pStyle w:val="NHPObody"/>
      </w:pPr>
      <w:r>
        <w:t xml:space="preserve">We share our assessment of </w:t>
      </w:r>
      <w:r w:rsidR="006D6370">
        <w:t xml:space="preserve">the organisation’s </w:t>
      </w:r>
      <w:r>
        <w:t>response with the complainant</w:t>
      </w:r>
      <w:r w:rsidR="00260776">
        <w:t xml:space="preserve">. </w:t>
      </w:r>
    </w:p>
    <w:p w14:paraId="02A76152" w14:textId="48C5EE29" w:rsidR="00260776" w:rsidRDefault="00F60728" w:rsidP="00260776">
      <w:pPr>
        <w:pStyle w:val="NHPObody"/>
      </w:pPr>
      <w:r>
        <w:t>We have found that most complaints are resolve</w:t>
      </w:r>
      <w:r w:rsidR="00C176D4">
        <w:t>d</w:t>
      </w:r>
      <w:r>
        <w:t xml:space="preserve"> through this process. However, </w:t>
      </w:r>
      <w:r w:rsidR="00601B34">
        <w:t>i</w:t>
      </w:r>
      <w:r>
        <w:t>f</w:t>
      </w:r>
      <w:r w:rsidR="00ED545E">
        <w:t xml:space="preserve"> </w:t>
      </w:r>
      <w:r>
        <w:t xml:space="preserve">our office </w:t>
      </w:r>
      <w:r w:rsidR="00ED545E">
        <w:t>is</w:t>
      </w:r>
      <w:r>
        <w:t xml:space="preserve"> not satisfied with </w:t>
      </w:r>
      <w:r w:rsidR="00613E04">
        <w:t xml:space="preserve">the organisation’s </w:t>
      </w:r>
      <w:r>
        <w:t>response, w</w:t>
      </w:r>
      <w:r w:rsidR="00260776">
        <w:t>e may decide to:</w:t>
      </w:r>
    </w:p>
    <w:p w14:paraId="6A4D2D26" w14:textId="4B930F43" w:rsidR="00260776" w:rsidRDefault="00260776" w:rsidP="00260776">
      <w:pPr>
        <w:pStyle w:val="NHPObullet1"/>
      </w:pPr>
      <w:r>
        <w:t>make preliminary inquiries</w:t>
      </w:r>
      <w:r w:rsidR="00F60728">
        <w:t xml:space="preserve"> to clarify or find out more information</w:t>
      </w:r>
    </w:p>
    <w:p w14:paraId="6EC5E7B6" w14:textId="42566B88" w:rsidR="00260776" w:rsidRDefault="00260776" w:rsidP="00F60728">
      <w:pPr>
        <w:pStyle w:val="NHPObullet1"/>
      </w:pPr>
      <w:r>
        <w:t>start an investigation</w:t>
      </w:r>
      <w:r w:rsidR="00F60728">
        <w:t>.</w:t>
      </w:r>
    </w:p>
    <w:p w14:paraId="08680DBC" w14:textId="5ABA2376" w:rsidR="00DF143E" w:rsidRDefault="00DF143E" w:rsidP="00DF143E">
      <w:pPr>
        <w:pStyle w:val="NHPObodyafterbullets"/>
      </w:pPr>
      <w:r>
        <w:t>For more information about our investigation process, visit</w:t>
      </w:r>
      <w:r w:rsidR="00E934A7">
        <w:t xml:space="preserve"> </w:t>
      </w:r>
      <w:hyperlink r:id="rId15" w:history="1">
        <w:r w:rsidR="00E934A7" w:rsidRPr="00E934A7">
          <w:rPr>
            <w:rStyle w:val="Hyperlink"/>
          </w:rPr>
          <w:t>our website</w:t>
        </w:r>
      </w:hyperlink>
      <w:r>
        <w:t xml:space="preserve"> </w:t>
      </w:r>
      <w:r w:rsidR="00E934A7">
        <w:t>&lt;</w:t>
      </w:r>
      <w:r w:rsidR="00E934A7" w:rsidRPr="00D9710A">
        <w:t>www.nhpo.gov.au</w:t>
      </w:r>
      <w:r w:rsidR="00E934A7">
        <w:rPr>
          <w:rStyle w:val="Hyperlink"/>
        </w:rPr>
        <w:t>&gt;</w:t>
      </w:r>
      <w:r>
        <w:t xml:space="preserve">. </w:t>
      </w:r>
    </w:p>
    <w:p w14:paraId="4873B957" w14:textId="7449BCEA" w:rsidR="003F0549" w:rsidRDefault="003F0549" w:rsidP="003F0549">
      <w:pPr>
        <w:pStyle w:val="Heading2"/>
      </w:pPr>
      <w:r>
        <w:t>Frequently asked questions</w:t>
      </w:r>
    </w:p>
    <w:p w14:paraId="5AB611C5" w14:textId="18FDE0AE" w:rsidR="003F0549" w:rsidRDefault="003F0549" w:rsidP="003F0549">
      <w:pPr>
        <w:pStyle w:val="Heading3"/>
      </w:pPr>
      <w:r>
        <w:t xml:space="preserve">What if I am not happy with </w:t>
      </w:r>
      <w:r w:rsidR="00613E04">
        <w:t xml:space="preserve">the </w:t>
      </w:r>
      <w:r>
        <w:t>response?</w:t>
      </w:r>
    </w:p>
    <w:p w14:paraId="034E49C9" w14:textId="7966F139" w:rsidR="00601B34" w:rsidRDefault="003F0549" w:rsidP="003F0549">
      <w:pPr>
        <w:pStyle w:val="NHPObody"/>
      </w:pPr>
      <w:r>
        <w:t xml:space="preserve">Once we receive </w:t>
      </w:r>
      <w:r w:rsidR="00613E04">
        <w:t xml:space="preserve">the organisation’s </w:t>
      </w:r>
      <w:r>
        <w:t xml:space="preserve">response, </w:t>
      </w:r>
      <w:r w:rsidR="00553FA2">
        <w:t>we</w:t>
      </w:r>
      <w:r>
        <w:t xml:space="preserve"> assess it to ensure it is fair and reasonable</w:t>
      </w:r>
      <w:r w:rsidR="00601B34">
        <w:t xml:space="preserve">. We also ask the complainant if they are satisfied with </w:t>
      </w:r>
      <w:r w:rsidR="00613E04">
        <w:t xml:space="preserve">the </w:t>
      </w:r>
      <w:r w:rsidR="00601B34">
        <w:t xml:space="preserve">response. </w:t>
      </w:r>
      <w:r>
        <w:t xml:space="preserve"> </w:t>
      </w:r>
    </w:p>
    <w:p w14:paraId="06DCD270" w14:textId="07E1DB59" w:rsidR="003F0549" w:rsidRDefault="00601B34" w:rsidP="00601B34">
      <w:pPr>
        <w:pStyle w:val="NHPObody"/>
      </w:pPr>
      <w:r>
        <w:t xml:space="preserve">Following this, </w:t>
      </w:r>
      <w:r w:rsidR="00553FA2">
        <w:t>we</w:t>
      </w:r>
      <w:r>
        <w:t xml:space="preserve"> may decide to</w:t>
      </w:r>
      <w:r w:rsidR="003F0549">
        <w:t xml:space="preserve"> open an investigation</w:t>
      </w:r>
      <w:r>
        <w:t>.</w:t>
      </w:r>
      <w:r w:rsidR="003F0549">
        <w:t xml:space="preserve"> </w:t>
      </w:r>
      <w:r>
        <w:t>I</w:t>
      </w:r>
      <w:r w:rsidR="003F0549">
        <w:t xml:space="preserve">t can take at least three months and up to </w:t>
      </w:r>
      <w:r>
        <w:t>twelve</w:t>
      </w:r>
      <w:r w:rsidR="003F0549">
        <w:t xml:space="preserve"> months to reach an outcome.</w:t>
      </w:r>
      <w:r w:rsidR="00613E04">
        <w:t xml:space="preserve"> We may also decide to make further inquiries or take no further action if we </w:t>
      </w:r>
      <w:r w:rsidR="00553FA2">
        <w:t>find</w:t>
      </w:r>
      <w:r w:rsidR="00613E04">
        <w:t xml:space="preserve"> the response fair and reasonable.</w:t>
      </w:r>
    </w:p>
    <w:p w14:paraId="6081D7B2" w14:textId="4F1F18CE" w:rsidR="003F0549" w:rsidRDefault="003F0549" w:rsidP="003F0549">
      <w:pPr>
        <w:pStyle w:val="Heading3"/>
      </w:pPr>
      <w:r>
        <w:t>What if I’m not happy with your office’s response?</w:t>
      </w:r>
    </w:p>
    <w:p w14:paraId="703CACAA" w14:textId="5368317F" w:rsidR="003F0549" w:rsidRDefault="003F0549" w:rsidP="003F0549">
      <w:pPr>
        <w:pStyle w:val="NHPObody"/>
      </w:pPr>
      <w:r>
        <w:t xml:space="preserve">We offer an internal review of decisions made </w:t>
      </w:r>
      <w:r w:rsidR="00E934A7">
        <w:t>by our office throughout the complaint process</w:t>
      </w:r>
      <w:r>
        <w:t>. Applications for an internal review must:</w:t>
      </w:r>
    </w:p>
    <w:p w14:paraId="62B8F044" w14:textId="70AC89CA" w:rsidR="003F0549" w:rsidRDefault="00E934A7" w:rsidP="003F0549">
      <w:pPr>
        <w:pStyle w:val="NHPObullet1"/>
      </w:pPr>
      <w:r>
        <w:t>clearly explain</w:t>
      </w:r>
      <w:r w:rsidR="003F0549">
        <w:t xml:space="preserve"> why the complainant is dissatisfied with </w:t>
      </w:r>
      <w:r w:rsidR="00601B34">
        <w:t>our</w:t>
      </w:r>
      <w:r w:rsidR="003F0549">
        <w:t xml:space="preserve"> decision</w:t>
      </w:r>
      <w:r w:rsidR="00C176D4">
        <w:t xml:space="preserve"> or the actions we have taken</w:t>
      </w:r>
    </w:p>
    <w:p w14:paraId="6BE639F1" w14:textId="262EFD40" w:rsidR="003F0549" w:rsidRDefault="003F0549" w:rsidP="003F0549">
      <w:pPr>
        <w:pStyle w:val="NHPObullet1"/>
      </w:pPr>
      <w:r>
        <w:t>provide new information that is relevant to the complaint.</w:t>
      </w:r>
    </w:p>
    <w:p w14:paraId="0AEA8142" w14:textId="7EA8ACA9" w:rsidR="00DB0840" w:rsidRDefault="00C176D4" w:rsidP="003F0549">
      <w:pPr>
        <w:pStyle w:val="NHPObodyafterbullets"/>
      </w:pPr>
      <w:r>
        <w:t>An</w:t>
      </w:r>
      <w:r w:rsidR="003F0549">
        <w:t xml:space="preserve"> internal review application is </w:t>
      </w:r>
      <w:r w:rsidR="00485865">
        <w:t xml:space="preserve">managed </w:t>
      </w:r>
      <w:r w:rsidR="003F0549">
        <w:t xml:space="preserve">by </w:t>
      </w:r>
      <w:r w:rsidR="00E934A7">
        <w:t>a staff member</w:t>
      </w:r>
      <w:r w:rsidR="003F0549">
        <w:t xml:space="preserve"> who has not been previously involved in the handling of the matter.</w:t>
      </w:r>
    </w:p>
    <w:p w14:paraId="1BA80EAE" w14:textId="683B29B7" w:rsidR="003F0549" w:rsidRPr="00DB0840" w:rsidRDefault="003F0549" w:rsidP="003F0549">
      <w:pPr>
        <w:pStyle w:val="NHPObodyafterbullets"/>
        <w:rPr>
          <w:sz w:val="26"/>
          <w:szCs w:val="26"/>
        </w:rPr>
      </w:pPr>
      <w:r w:rsidRPr="00DB0840">
        <w:rPr>
          <w:sz w:val="26"/>
          <w:szCs w:val="26"/>
        </w:rPr>
        <w:t>To receive this publication in an accessible format, please phone 1300 795 265, using the National Relay Service 13 36 77 if required, or email complaints@nhpo.gov.au.</w:t>
      </w:r>
    </w:p>
    <w:p w14:paraId="1947F74A" w14:textId="72971D96" w:rsidR="003F0549" w:rsidRDefault="003F0549" w:rsidP="003F0549">
      <w:pPr>
        <w:pStyle w:val="NHPObody"/>
      </w:pPr>
      <w:r>
        <w:t xml:space="preserve">Authorised and published by the National Health Practitioner Ombudsman, </w:t>
      </w:r>
      <w:r w:rsidR="00856921">
        <w:t>50</w:t>
      </w:r>
      <w:r>
        <w:t xml:space="preserve"> Lonsdale Street, Melbourne.</w:t>
      </w:r>
    </w:p>
    <w:p w14:paraId="29A610B4" w14:textId="7559F780" w:rsidR="003F0549" w:rsidRDefault="003F0549" w:rsidP="003F0549">
      <w:pPr>
        <w:pStyle w:val="NHPObody"/>
      </w:pPr>
      <w:r>
        <w:t xml:space="preserve">© National Health Practitioner Ombudsman, </w:t>
      </w:r>
      <w:r w:rsidR="00AD45BF">
        <w:t>January</w:t>
      </w:r>
      <w:r w:rsidR="00485865">
        <w:t xml:space="preserve"> </w:t>
      </w:r>
      <w:r w:rsidR="00DB0840">
        <w:t>202</w:t>
      </w:r>
      <w:r w:rsidR="00AD45BF">
        <w:t>3</w:t>
      </w:r>
      <w:r w:rsidR="00DB0840">
        <w:t>.</w:t>
      </w:r>
    </w:p>
    <w:sectPr w:rsidR="003F0549" w:rsidSect="003F0549">
      <w:headerReference w:type="default" r:id="rId16"/>
      <w:footerReference w:type="default" r:id="rId17"/>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54BF" w14:textId="77777777" w:rsidR="000245E4" w:rsidRDefault="000245E4">
      <w:r>
        <w:separator/>
      </w:r>
    </w:p>
  </w:endnote>
  <w:endnote w:type="continuationSeparator" w:id="0">
    <w:p w14:paraId="785A2153" w14:textId="77777777" w:rsidR="000245E4" w:rsidRDefault="0002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B469" w14:textId="77777777" w:rsidR="00473C77" w:rsidRDefault="00473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7BE7" w14:textId="1C7D9A00" w:rsidR="00162768" w:rsidRPr="00C24253" w:rsidRDefault="009044BB" w:rsidP="00C24253">
    <w:pPr>
      <w:pStyle w:val="NHPOfooterborderfirstpage"/>
    </w:pPr>
    <w:r>
      <mc:AlternateContent>
        <mc:Choice Requires="wps">
          <w:drawing>
            <wp:anchor distT="0" distB="0" distL="114300" distR="114300" simplePos="0" relativeHeight="251659264" behindDoc="0" locked="0" layoutInCell="0" allowOverlap="1" wp14:anchorId="1989C459" wp14:editId="7AA3BFEB">
              <wp:simplePos x="0" y="0"/>
              <wp:positionH relativeFrom="page">
                <wp:posOffset>0</wp:posOffset>
              </wp:positionH>
              <wp:positionV relativeFrom="page">
                <wp:posOffset>10189210</wp:posOffset>
              </wp:positionV>
              <wp:extent cx="7560310" cy="311785"/>
              <wp:effectExtent l="0" t="0" r="0" b="12065"/>
              <wp:wrapNone/>
              <wp:docPr id="1" name="MSIPCMbecd4d4ea0ebc77a2b7ec63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31953" w14:textId="6E7346F5" w:rsidR="009044BB" w:rsidRPr="009044BB" w:rsidRDefault="009044BB" w:rsidP="009044BB">
                          <w:pPr>
                            <w:jc w:val="center"/>
                            <w:rPr>
                              <w:rFonts w:ascii="Arial Black" w:hAnsi="Arial Black"/>
                              <w:color w:val="000000"/>
                            </w:rPr>
                          </w:pPr>
                          <w:r w:rsidRPr="009044B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89C459" id="_x0000_t202" coordsize="21600,21600" o:spt="202" path="m,l,21600r21600,l21600,xe">
              <v:stroke joinstyle="miter"/>
              <v:path gradientshapeok="t" o:connecttype="rect"/>
            </v:shapetype>
            <v:shape id="MSIPCMbecd4d4ea0ebc77a2b7ec633"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2631953" w14:textId="6E7346F5" w:rsidR="009044BB" w:rsidRPr="009044BB" w:rsidRDefault="009044BB" w:rsidP="009044BB">
                    <w:pPr>
                      <w:jc w:val="center"/>
                      <w:rPr>
                        <w:rFonts w:ascii="Arial Black" w:hAnsi="Arial Black"/>
                        <w:color w:val="000000"/>
                      </w:rPr>
                    </w:pPr>
                    <w:r w:rsidRPr="009044BB">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0599C91B"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2A6730F3" w14:textId="77777777" w:rsidR="0046385B" w:rsidRDefault="0046385B" w:rsidP="00162768">
          <w:pPr>
            <w:pStyle w:val="NHPOfootercontacts"/>
          </w:pPr>
          <w:r>
            <w:t>GPO Box 2630</w:t>
          </w:r>
        </w:p>
        <w:p w14:paraId="53CDA0A2" w14:textId="77777777" w:rsidR="0046385B" w:rsidRDefault="0046385B" w:rsidP="00162768">
          <w:pPr>
            <w:pStyle w:val="NHPOfootercontacts"/>
          </w:pPr>
          <w:r>
            <w:t>Melbourne</w:t>
          </w:r>
          <w:r w:rsidR="00E243CA">
            <w:t xml:space="preserve"> VIC</w:t>
          </w:r>
          <w:r>
            <w:t xml:space="preserve"> 3001</w:t>
          </w:r>
        </w:p>
      </w:tc>
      <w:tc>
        <w:tcPr>
          <w:tcW w:w="3289" w:type="dxa"/>
        </w:tcPr>
        <w:p w14:paraId="12985633" w14:textId="77777777" w:rsidR="0046385B" w:rsidRDefault="0046385B" w:rsidP="00162768">
          <w:pPr>
            <w:pStyle w:val="NHPOfootercontacts"/>
          </w:pPr>
          <w:r w:rsidRPr="003069F2">
            <w:rPr>
              <w:b/>
              <w:bCs/>
            </w:rPr>
            <w:t>T</w:t>
          </w:r>
          <w:r>
            <w:tab/>
            <w:t>1300 795 265</w:t>
          </w:r>
        </w:p>
        <w:p w14:paraId="792F92DA"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3121BB78" w14:textId="77777777" w:rsidR="0046385B" w:rsidRPr="0046385B" w:rsidRDefault="0046385B" w:rsidP="0046385B">
          <w:pPr>
            <w:pStyle w:val="NHPOfooterwebsite"/>
          </w:pPr>
          <w:r w:rsidRPr="0046385B">
            <w:t>nhpo.gov.au</w:t>
          </w:r>
        </w:p>
      </w:tc>
      <w:tc>
        <w:tcPr>
          <w:tcW w:w="851" w:type="dxa"/>
        </w:tcPr>
        <w:p w14:paraId="7621B140"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77C4D72A"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9C7A" w14:textId="52CF51E0" w:rsidR="009044BB" w:rsidRDefault="009044BB">
    <w:pPr>
      <w:pStyle w:val="Footer"/>
    </w:pPr>
    <w:r>
      <mc:AlternateContent>
        <mc:Choice Requires="wps">
          <w:drawing>
            <wp:anchor distT="0" distB="0" distL="114300" distR="114300" simplePos="1" relativeHeight="251660288" behindDoc="0" locked="0" layoutInCell="0" allowOverlap="1" wp14:anchorId="7684CEEB" wp14:editId="20CC1E99">
              <wp:simplePos x="0" y="10189687"/>
              <wp:positionH relativeFrom="page">
                <wp:posOffset>0</wp:posOffset>
              </wp:positionH>
              <wp:positionV relativeFrom="page">
                <wp:posOffset>10189210</wp:posOffset>
              </wp:positionV>
              <wp:extent cx="7560310" cy="311785"/>
              <wp:effectExtent l="0" t="0" r="0" b="12065"/>
              <wp:wrapNone/>
              <wp:docPr id="2" name="MSIPCMb316429086ef70a3c9b1079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45346" w14:textId="6E085D89" w:rsidR="009044BB" w:rsidRPr="009044BB" w:rsidRDefault="009044BB" w:rsidP="009044BB">
                          <w:pPr>
                            <w:jc w:val="center"/>
                            <w:rPr>
                              <w:rFonts w:ascii="Arial Black" w:hAnsi="Arial Black"/>
                              <w:color w:val="000000"/>
                            </w:rPr>
                          </w:pPr>
                          <w:r w:rsidRPr="009044B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84CEEB" id="_x0000_t202" coordsize="21600,21600" o:spt="202" path="m,l,21600r21600,l21600,xe">
              <v:stroke joinstyle="miter"/>
              <v:path gradientshapeok="t" o:connecttype="rect"/>
            </v:shapetype>
            <v:shape id="MSIPCMb316429086ef70a3c9b10793"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0145346" w14:textId="6E085D89" w:rsidR="009044BB" w:rsidRPr="009044BB" w:rsidRDefault="009044BB" w:rsidP="009044BB">
                    <w:pPr>
                      <w:jc w:val="center"/>
                      <w:rPr>
                        <w:rFonts w:ascii="Arial Black" w:hAnsi="Arial Black"/>
                        <w:color w:val="000000"/>
                      </w:rPr>
                    </w:pPr>
                    <w:r w:rsidRPr="009044BB">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6391" w14:textId="597EBDDE" w:rsidR="009D70A4" w:rsidRPr="00A11421" w:rsidRDefault="009044BB" w:rsidP="0051568D">
    <w:pPr>
      <w:pStyle w:val="NHPOfooter"/>
    </w:pPr>
    <w:r>
      <mc:AlternateContent>
        <mc:Choice Requires="wps">
          <w:drawing>
            <wp:anchor distT="0" distB="0" distL="114300" distR="114300" simplePos="0" relativeHeight="251661312" behindDoc="0" locked="0" layoutInCell="0" allowOverlap="1" wp14:anchorId="5058934A" wp14:editId="66B36B25">
              <wp:simplePos x="0" y="0"/>
              <wp:positionH relativeFrom="page">
                <wp:posOffset>0</wp:posOffset>
              </wp:positionH>
              <wp:positionV relativeFrom="page">
                <wp:posOffset>10189210</wp:posOffset>
              </wp:positionV>
              <wp:extent cx="7560310" cy="311785"/>
              <wp:effectExtent l="0" t="0" r="0" b="12065"/>
              <wp:wrapNone/>
              <wp:docPr id="3" name="MSIPCM7ebe4b8e87d1df491e9813d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EE1849" w14:textId="12F2BEC1" w:rsidR="009044BB" w:rsidRPr="009044BB" w:rsidRDefault="009044BB" w:rsidP="009044BB">
                          <w:pPr>
                            <w:jc w:val="center"/>
                            <w:rPr>
                              <w:rFonts w:ascii="Arial Black" w:hAnsi="Arial Black"/>
                              <w:color w:val="000000"/>
                            </w:rPr>
                          </w:pPr>
                          <w:r w:rsidRPr="009044B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58934A" id="_x0000_t202" coordsize="21600,21600" o:spt="202" path="m,l,21600r21600,l21600,xe">
              <v:stroke joinstyle="miter"/>
              <v:path gradientshapeok="t" o:connecttype="rect"/>
            </v:shapetype>
            <v:shape id="MSIPCM7ebe4b8e87d1df491e9813d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0EE1849" w14:textId="12F2BEC1" w:rsidR="009044BB" w:rsidRPr="009044BB" w:rsidRDefault="009044BB" w:rsidP="009044BB">
                    <w:pPr>
                      <w:jc w:val="center"/>
                      <w:rPr>
                        <w:rFonts w:ascii="Arial Black" w:hAnsi="Arial Black"/>
                        <w:color w:val="000000"/>
                      </w:rPr>
                    </w:pPr>
                    <w:r w:rsidRPr="009044BB">
                      <w:rPr>
                        <w:rFonts w:ascii="Arial Black" w:hAnsi="Arial Black"/>
                        <w:color w:val="000000"/>
                      </w:rPr>
                      <w:t>OFFICIAL</w:t>
                    </w:r>
                  </w:p>
                </w:txbxContent>
              </v:textbox>
              <w10:wrap anchorx="page" anchory="page"/>
            </v:shape>
          </w:pict>
        </mc:Fallback>
      </mc:AlternateContent>
    </w:r>
    <w:r>
      <w:t>Early resolution</w:t>
    </w:r>
    <w:r w:rsidR="00C176D4">
      <w:t xml:space="preserve"> transfers</w:t>
    </w:r>
    <w:r w:rsidR="00FF2A4E">
      <w:ptab w:relativeTo="margin" w:alignment="right" w:leader="none"/>
    </w:r>
    <w:r w:rsidR="009D70A4" w:rsidRPr="0046385B">
      <w:rPr>
        <w:rStyle w:val="NHPOpagenumber"/>
      </w:rPr>
      <w:fldChar w:fldCharType="begin"/>
    </w:r>
    <w:r w:rsidR="009D70A4" w:rsidRPr="0046385B">
      <w:rPr>
        <w:rStyle w:val="NHPOpagenumber"/>
      </w:rPr>
      <w:instrText xml:space="preserve"> PAGE </w:instrText>
    </w:r>
    <w:r w:rsidR="009D70A4" w:rsidRPr="0046385B">
      <w:rPr>
        <w:rStyle w:val="NHPOpagenumber"/>
      </w:rPr>
      <w:fldChar w:fldCharType="separate"/>
    </w:r>
    <w:r w:rsidR="008F59F6" w:rsidRPr="0046385B">
      <w:rPr>
        <w:rStyle w:val="NHPOpagenumber"/>
      </w:rPr>
      <w:t>2</w:t>
    </w:r>
    <w:r w:rsidR="009D70A4" w:rsidRPr="0046385B">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C6279" w14:textId="77777777" w:rsidR="000245E4" w:rsidRDefault="000245E4" w:rsidP="002862F1">
      <w:pPr>
        <w:spacing w:before="120"/>
      </w:pPr>
      <w:r>
        <w:separator/>
      </w:r>
    </w:p>
  </w:footnote>
  <w:footnote w:type="continuationSeparator" w:id="0">
    <w:p w14:paraId="335DFD06" w14:textId="77777777" w:rsidR="000245E4" w:rsidRDefault="0002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455B" w14:textId="77777777" w:rsidR="00473C77" w:rsidRDefault="00473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D74A" w14:textId="77777777" w:rsidR="00473C77" w:rsidRDefault="00473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FFE0" w14:textId="77777777" w:rsidR="00473C77" w:rsidRDefault="00473C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590A"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DA9A016C"/>
    <w:numStyleLink w:val="ZZNumbersloweralpha"/>
  </w:abstractNum>
  <w:abstractNum w:abstractNumId="1" w15:restartNumberingAfterBreak="0">
    <w:nsid w:val="0BAD2E30"/>
    <w:multiLevelType w:val="multilevel"/>
    <w:tmpl w:val="DA9A016C"/>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D13A3572"/>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858CF3C2"/>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71B8181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C4C0B5BE"/>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512A0CEE"/>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03428345">
    <w:abstractNumId w:val="2"/>
  </w:num>
  <w:num w:numId="2" w16cid:durableId="1360206154">
    <w:abstractNumId w:val="5"/>
  </w:num>
  <w:num w:numId="3" w16cid:durableId="1685858720">
    <w:abstractNumId w:val="4"/>
  </w:num>
  <w:num w:numId="4" w16cid:durableId="1526403342">
    <w:abstractNumId w:val="6"/>
  </w:num>
  <w:num w:numId="5" w16cid:durableId="1074819802">
    <w:abstractNumId w:val="3"/>
  </w:num>
  <w:num w:numId="6" w16cid:durableId="1907303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604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52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0405911">
    <w:abstractNumId w:val="1"/>
  </w:num>
  <w:num w:numId="10" w16cid:durableId="1003630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3813523">
    <w:abstractNumId w:val="5"/>
  </w:num>
  <w:num w:numId="12" w16cid:durableId="1156413719">
    <w:abstractNumId w:val="2"/>
  </w:num>
  <w:num w:numId="13" w16cid:durableId="1256406535">
    <w:abstractNumId w:val="1"/>
  </w:num>
  <w:num w:numId="14" w16cid:durableId="810244474">
    <w:abstractNumId w:val="3"/>
  </w:num>
  <w:num w:numId="15" w16cid:durableId="1707292097">
    <w:abstractNumId w:val="6"/>
  </w:num>
  <w:num w:numId="16" w16cid:durableId="17376286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E4"/>
    <w:rsid w:val="000072B6"/>
    <w:rsid w:val="0001021B"/>
    <w:rsid w:val="00011D89"/>
    <w:rsid w:val="000154FD"/>
    <w:rsid w:val="000245E4"/>
    <w:rsid w:val="00024D89"/>
    <w:rsid w:val="000250B6"/>
    <w:rsid w:val="00033D81"/>
    <w:rsid w:val="00041BF0"/>
    <w:rsid w:val="0004536B"/>
    <w:rsid w:val="00046B68"/>
    <w:rsid w:val="000527DD"/>
    <w:rsid w:val="000578B2"/>
    <w:rsid w:val="0006060B"/>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D1242"/>
    <w:rsid w:val="000D3DE1"/>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6276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0EE6"/>
    <w:rsid w:val="001E44DF"/>
    <w:rsid w:val="001E68A5"/>
    <w:rsid w:val="001E6BB0"/>
    <w:rsid w:val="001F3826"/>
    <w:rsid w:val="001F6E46"/>
    <w:rsid w:val="001F7C91"/>
    <w:rsid w:val="00200488"/>
    <w:rsid w:val="00206463"/>
    <w:rsid w:val="00206F2F"/>
    <w:rsid w:val="0021053D"/>
    <w:rsid w:val="002109CD"/>
    <w:rsid w:val="00210A92"/>
    <w:rsid w:val="00216C03"/>
    <w:rsid w:val="00220C04"/>
    <w:rsid w:val="0022278D"/>
    <w:rsid w:val="0022701F"/>
    <w:rsid w:val="002333F5"/>
    <w:rsid w:val="00233724"/>
    <w:rsid w:val="002432E1"/>
    <w:rsid w:val="00246207"/>
    <w:rsid w:val="00246C5E"/>
    <w:rsid w:val="00251343"/>
    <w:rsid w:val="002536A4"/>
    <w:rsid w:val="00254F58"/>
    <w:rsid w:val="00260776"/>
    <w:rsid w:val="002620BC"/>
    <w:rsid w:val="00262802"/>
    <w:rsid w:val="00263A90"/>
    <w:rsid w:val="0026408B"/>
    <w:rsid w:val="00267C3E"/>
    <w:rsid w:val="002709BB"/>
    <w:rsid w:val="00271BB2"/>
    <w:rsid w:val="00273BAC"/>
    <w:rsid w:val="002763B3"/>
    <w:rsid w:val="002802E3"/>
    <w:rsid w:val="0028213D"/>
    <w:rsid w:val="002862F1"/>
    <w:rsid w:val="00291373"/>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61141"/>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549"/>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6385B"/>
    <w:rsid w:val="0047372D"/>
    <w:rsid w:val="00473BA3"/>
    <w:rsid w:val="00473C77"/>
    <w:rsid w:val="004743DD"/>
    <w:rsid w:val="00474CEA"/>
    <w:rsid w:val="00483968"/>
    <w:rsid w:val="00484F86"/>
    <w:rsid w:val="00485865"/>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53FA2"/>
    <w:rsid w:val="00564EB1"/>
    <w:rsid w:val="00572031"/>
    <w:rsid w:val="00572282"/>
    <w:rsid w:val="00576E84"/>
    <w:rsid w:val="00582B8C"/>
    <w:rsid w:val="0058757E"/>
    <w:rsid w:val="00594E59"/>
    <w:rsid w:val="00596A4B"/>
    <w:rsid w:val="00597507"/>
    <w:rsid w:val="005B1C6D"/>
    <w:rsid w:val="005B21B6"/>
    <w:rsid w:val="005B3A08"/>
    <w:rsid w:val="005B7A63"/>
    <w:rsid w:val="005C0955"/>
    <w:rsid w:val="005C49DA"/>
    <w:rsid w:val="005C50F3"/>
    <w:rsid w:val="005C54B5"/>
    <w:rsid w:val="005C5D80"/>
    <w:rsid w:val="005C5D91"/>
    <w:rsid w:val="005D07B8"/>
    <w:rsid w:val="005D3A1E"/>
    <w:rsid w:val="005D6597"/>
    <w:rsid w:val="005E14E7"/>
    <w:rsid w:val="005E2577"/>
    <w:rsid w:val="005E26A3"/>
    <w:rsid w:val="005E447E"/>
    <w:rsid w:val="005F0775"/>
    <w:rsid w:val="005F0CF5"/>
    <w:rsid w:val="005F21EB"/>
    <w:rsid w:val="00601B34"/>
    <w:rsid w:val="00605908"/>
    <w:rsid w:val="00610D7C"/>
    <w:rsid w:val="00613414"/>
    <w:rsid w:val="00613E04"/>
    <w:rsid w:val="00620154"/>
    <w:rsid w:val="0062408D"/>
    <w:rsid w:val="006240CC"/>
    <w:rsid w:val="006254F8"/>
    <w:rsid w:val="00627DA7"/>
    <w:rsid w:val="006358B4"/>
    <w:rsid w:val="006419AA"/>
    <w:rsid w:val="00644B1F"/>
    <w:rsid w:val="00644B7E"/>
    <w:rsid w:val="006454E6"/>
    <w:rsid w:val="0064620C"/>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D6370"/>
    <w:rsid w:val="006E138B"/>
    <w:rsid w:val="006F172A"/>
    <w:rsid w:val="006F1FDC"/>
    <w:rsid w:val="006F3411"/>
    <w:rsid w:val="006F6B8C"/>
    <w:rsid w:val="007013EF"/>
    <w:rsid w:val="007173CA"/>
    <w:rsid w:val="007216AA"/>
    <w:rsid w:val="00721AB5"/>
    <w:rsid w:val="00721CFB"/>
    <w:rsid w:val="00721DEF"/>
    <w:rsid w:val="00724A43"/>
    <w:rsid w:val="00731302"/>
    <w:rsid w:val="007346E4"/>
    <w:rsid w:val="00740B23"/>
    <w:rsid w:val="00740F22"/>
    <w:rsid w:val="00741F1A"/>
    <w:rsid w:val="007450F8"/>
    <w:rsid w:val="0074696E"/>
    <w:rsid w:val="00750135"/>
    <w:rsid w:val="00750EC2"/>
    <w:rsid w:val="00752B28"/>
    <w:rsid w:val="00754E36"/>
    <w:rsid w:val="007614F9"/>
    <w:rsid w:val="00763139"/>
    <w:rsid w:val="00770F37"/>
    <w:rsid w:val="007711A0"/>
    <w:rsid w:val="00772D5E"/>
    <w:rsid w:val="00775F59"/>
    <w:rsid w:val="00776928"/>
    <w:rsid w:val="00785677"/>
    <w:rsid w:val="00786F16"/>
    <w:rsid w:val="00791BD7"/>
    <w:rsid w:val="007933F7"/>
    <w:rsid w:val="00793E5D"/>
    <w:rsid w:val="00796CAD"/>
    <w:rsid w:val="00796E20"/>
    <w:rsid w:val="00797C32"/>
    <w:rsid w:val="007A11E8"/>
    <w:rsid w:val="007A5DA4"/>
    <w:rsid w:val="007B0914"/>
    <w:rsid w:val="007B1374"/>
    <w:rsid w:val="007B589F"/>
    <w:rsid w:val="007B6186"/>
    <w:rsid w:val="007B70CB"/>
    <w:rsid w:val="007B73BC"/>
    <w:rsid w:val="007C20B9"/>
    <w:rsid w:val="007C7301"/>
    <w:rsid w:val="007C7526"/>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26A49"/>
    <w:rsid w:val="008338A2"/>
    <w:rsid w:val="00841AA9"/>
    <w:rsid w:val="00853EE4"/>
    <w:rsid w:val="00855535"/>
    <w:rsid w:val="00856921"/>
    <w:rsid w:val="00857C5A"/>
    <w:rsid w:val="0086255E"/>
    <w:rsid w:val="008633F0"/>
    <w:rsid w:val="00867D9D"/>
    <w:rsid w:val="00872E0A"/>
    <w:rsid w:val="00875285"/>
    <w:rsid w:val="00884B62"/>
    <w:rsid w:val="0088529C"/>
    <w:rsid w:val="00887336"/>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4BB"/>
    <w:rsid w:val="00904A1C"/>
    <w:rsid w:val="00905030"/>
    <w:rsid w:val="00906490"/>
    <w:rsid w:val="009111B2"/>
    <w:rsid w:val="00917F87"/>
    <w:rsid w:val="00924AE1"/>
    <w:rsid w:val="009269B1"/>
    <w:rsid w:val="0092724D"/>
    <w:rsid w:val="0093338F"/>
    <w:rsid w:val="00937BD9"/>
    <w:rsid w:val="00950E2C"/>
    <w:rsid w:val="00951D50"/>
    <w:rsid w:val="0095226F"/>
    <w:rsid w:val="009525EB"/>
    <w:rsid w:val="00954874"/>
    <w:rsid w:val="00961400"/>
    <w:rsid w:val="00963646"/>
    <w:rsid w:val="0096632D"/>
    <w:rsid w:val="009753AE"/>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474B"/>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33A1"/>
    <w:rsid w:val="00A854EB"/>
    <w:rsid w:val="00A872E5"/>
    <w:rsid w:val="00A91406"/>
    <w:rsid w:val="00A96E65"/>
    <w:rsid w:val="00A97C72"/>
    <w:rsid w:val="00AA63D4"/>
    <w:rsid w:val="00AB06E8"/>
    <w:rsid w:val="00AB1CD3"/>
    <w:rsid w:val="00AB352F"/>
    <w:rsid w:val="00AC274B"/>
    <w:rsid w:val="00AC3707"/>
    <w:rsid w:val="00AC4764"/>
    <w:rsid w:val="00AC6D36"/>
    <w:rsid w:val="00AD0CBA"/>
    <w:rsid w:val="00AD26E2"/>
    <w:rsid w:val="00AD45BF"/>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57C5F"/>
    <w:rsid w:val="00B60E61"/>
    <w:rsid w:val="00B62B50"/>
    <w:rsid w:val="00B635B7"/>
    <w:rsid w:val="00B63AE8"/>
    <w:rsid w:val="00B65950"/>
    <w:rsid w:val="00B66D83"/>
    <w:rsid w:val="00B66E56"/>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176D4"/>
    <w:rsid w:val="00C24253"/>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74FA5"/>
    <w:rsid w:val="00C863C4"/>
    <w:rsid w:val="00C920EA"/>
    <w:rsid w:val="00C93C3E"/>
    <w:rsid w:val="00C9641B"/>
    <w:rsid w:val="00CA12E3"/>
    <w:rsid w:val="00CA6611"/>
    <w:rsid w:val="00CA6AE6"/>
    <w:rsid w:val="00CA782F"/>
    <w:rsid w:val="00CB3285"/>
    <w:rsid w:val="00CC0C72"/>
    <w:rsid w:val="00CC2BF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9710A"/>
    <w:rsid w:val="00DA2619"/>
    <w:rsid w:val="00DA4239"/>
    <w:rsid w:val="00DB0840"/>
    <w:rsid w:val="00DB0B61"/>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3250"/>
    <w:rsid w:val="00DE6028"/>
    <w:rsid w:val="00DE78A3"/>
    <w:rsid w:val="00DF143E"/>
    <w:rsid w:val="00DF1A71"/>
    <w:rsid w:val="00DF68C7"/>
    <w:rsid w:val="00DF731A"/>
    <w:rsid w:val="00E11332"/>
    <w:rsid w:val="00E11352"/>
    <w:rsid w:val="00E170DC"/>
    <w:rsid w:val="00E243CA"/>
    <w:rsid w:val="00E26818"/>
    <w:rsid w:val="00E27FFC"/>
    <w:rsid w:val="00E30B15"/>
    <w:rsid w:val="00E40181"/>
    <w:rsid w:val="00E503B4"/>
    <w:rsid w:val="00E56A01"/>
    <w:rsid w:val="00E629A1"/>
    <w:rsid w:val="00E6794C"/>
    <w:rsid w:val="00E71591"/>
    <w:rsid w:val="00E80DE3"/>
    <w:rsid w:val="00E82C55"/>
    <w:rsid w:val="00E92AC3"/>
    <w:rsid w:val="00E934A7"/>
    <w:rsid w:val="00EB00E0"/>
    <w:rsid w:val="00EC059F"/>
    <w:rsid w:val="00EC1F24"/>
    <w:rsid w:val="00EC22F6"/>
    <w:rsid w:val="00ED545E"/>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D28"/>
    <w:rsid w:val="00F56EF6"/>
    <w:rsid w:val="00F60728"/>
    <w:rsid w:val="00F61A9F"/>
    <w:rsid w:val="00F64696"/>
    <w:rsid w:val="00F65AA9"/>
    <w:rsid w:val="00F6768F"/>
    <w:rsid w:val="00F722FC"/>
    <w:rsid w:val="00F72C2C"/>
    <w:rsid w:val="00F76CAB"/>
    <w:rsid w:val="00F772C6"/>
    <w:rsid w:val="00F815B5"/>
    <w:rsid w:val="00F85195"/>
    <w:rsid w:val="00F90FEA"/>
    <w:rsid w:val="00F92813"/>
    <w:rsid w:val="00F938BA"/>
    <w:rsid w:val="00F9436E"/>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3DC36C9"/>
  <w15:docId w15:val="{2C9AE3AB-0790-4A87-BEE7-A5C2F413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564EB1"/>
    <w:rPr>
      <w:rFonts w:ascii="Cambria" w:hAnsi="Cambria"/>
      <w:lang w:eastAsia="en-US"/>
    </w:rPr>
  </w:style>
  <w:style w:type="paragraph" w:styleId="Heading1">
    <w:name w:val="heading 1"/>
    <w:next w:val="NHPObody"/>
    <w:link w:val="Heading1Char"/>
    <w:uiPriority w:val="1"/>
    <w:qFormat/>
    <w:rsid w:val="00564EB1"/>
    <w:pPr>
      <w:keepNext/>
      <w:keepLines/>
      <w:spacing w:before="320" w:after="200" w:line="440" w:lineRule="atLeast"/>
      <w:outlineLvl w:val="0"/>
    </w:pPr>
    <w:rPr>
      <w:rFonts w:asciiTheme="minorHAnsi" w:eastAsia="MS Gothic" w:hAnsiTheme="minorHAnsi" w:cs="Arial"/>
      <w:bCs/>
      <w:color w:val="008453" w:themeColor="text2"/>
      <w:kern w:val="32"/>
      <w:sz w:val="36"/>
      <w:szCs w:val="40"/>
      <w:lang w:eastAsia="en-US"/>
    </w:rPr>
  </w:style>
  <w:style w:type="paragraph" w:styleId="Heading2">
    <w:name w:val="heading 2"/>
    <w:next w:val="NHPObody"/>
    <w:link w:val="Heading2Char"/>
    <w:uiPriority w:val="2"/>
    <w:qFormat/>
    <w:rsid w:val="00564EB1"/>
    <w:pPr>
      <w:keepNext/>
      <w:keepLines/>
      <w:spacing w:before="240" w:after="90"/>
      <w:outlineLvl w:val="1"/>
    </w:pPr>
    <w:rPr>
      <w:rFonts w:asciiTheme="majorHAnsi" w:hAnsiTheme="majorHAnsi"/>
      <w:color w:val="008453" w:themeColor="text2"/>
      <w:sz w:val="32"/>
      <w:szCs w:val="28"/>
      <w:lang w:eastAsia="en-US"/>
    </w:rPr>
  </w:style>
  <w:style w:type="paragraph" w:styleId="Heading3">
    <w:name w:val="heading 3"/>
    <w:next w:val="NHPObody"/>
    <w:link w:val="Heading3Char"/>
    <w:uiPriority w:val="3"/>
    <w:qFormat/>
    <w:rsid w:val="00564EB1"/>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64EB1"/>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64EB1"/>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64EB1"/>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64EB1"/>
    <w:rPr>
      <w:rFonts w:asciiTheme="minorHAnsi" w:eastAsia="MS Gothic" w:hAnsiTheme="minorHAnsi" w:cs="Arial"/>
      <w:bCs/>
      <w:color w:val="008453" w:themeColor="text2"/>
      <w:kern w:val="32"/>
      <w:sz w:val="36"/>
      <w:szCs w:val="40"/>
      <w:lang w:eastAsia="en-US"/>
    </w:rPr>
  </w:style>
  <w:style w:type="character" w:customStyle="1" w:styleId="Heading2Char">
    <w:name w:val="Heading 2 Char"/>
    <w:link w:val="Heading2"/>
    <w:uiPriority w:val="2"/>
    <w:rsid w:val="00564EB1"/>
    <w:rPr>
      <w:rFonts w:asciiTheme="majorHAnsi" w:hAnsiTheme="majorHAnsi"/>
      <w:color w:val="008453" w:themeColor="text2"/>
      <w:sz w:val="32"/>
      <w:szCs w:val="28"/>
      <w:lang w:eastAsia="en-US"/>
    </w:rPr>
  </w:style>
  <w:style w:type="character" w:customStyle="1" w:styleId="Heading3Char">
    <w:name w:val="Heading 3 Char"/>
    <w:link w:val="Heading3"/>
    <w:uiPriority w:val="3"/>
    <w:rsid w:val="00564EB1"/>
    <w:rPr>
      <w:rFonts w:asciiTheme="majorHAnsi" w:eastAsia="MS Gothic" w:hAnsiTheme="majorHAnsi"/>
      <w:bCs/>
      <w:sz w:val="28"/>
      <w:szCs w:val="26"/>
      <w:lang w:eastAsia="en-US"/>
    </w:rPr>
  </w:style>
  <w:style w:type="character" w:customStyle="1" w:styleId="Heading4Char">
    <w:name w:val="Heading 4 Char"/>
    <w:link w:val="Heading4"/>
    <w:uiPriority w:val="4"/>
    <w:rsid w:val="00564EB1"/>
    <w:rPr>
      <w:rFonts w:asciiTheme="majorHAnsi" w:eastAsia="MS Mincho" w:hAnsiTheme="majorHAnsi"/>
      <w:b/>
      <w:bCs/>
      <w:sz w:val="22"/>
      <w:lang w:eastAsia="en-US"/>
    </w:rPr>
  </w:style>
  <w:style w:type="paragraph" w:styleId="Header">
    <w:name w:val="header"/>
    <w:uiPriority w:val="98"/>
    <w:rsid w:val="00564EB1"/>
    <w:rPr>
      <w:rFonts w:ascii="Arial" w:hAnsi="Arial" w:cs="Arial"/>
      <w:sz w:val="18"/>
      <w:szCs w:val="18"/>
      <w:lang w:eastAsia="en-US"/>
    </w:rPr>
  </w:style>
  <w:style w:type="paragraph" w:styleId="Footer">
    <w:name w:val="footer"/>
    <w:basedOn w:val="NHPOfooter"/>
    <w:uiPriority w:val="98"/>
    <w:rsid w:val="00564EB1"/>
  </w:style>
  <w:style w:type="character" w:styleId="FollowedHyperlink">
    <w:name w:val="FollowedHyperlink"/>
    <w:uiPriority w:val="99"/>
    <w:rsid w:val="00564EB1"/>
    <w:rPr>
      <w:color w:val="9F248F"/>
      <w:u w:val="dotted"/>
    </w:rPr>
  </w:style>
  <w:style w:type="paragraph" w:customStyle="1" w:styleId="NHPOtabletext6pt">
    <w:name w:val="NHPO table text + 6pt"/>
    <w:basedOn w:val="NHPOtabletext"/>
    <w:uiPriority w:val="29"/>
    <w:rsid w:val="00564EB1"/>
    <w:pPr>
      <w:spacing w:after="120"/>
    </w:pPr>
  </w:style>
  <w:style w:type="paragraph" w:styleId="EndnoteText">
    <w:name w:val="endnote text"/>
    <w:basedOn w:val="Normal"/>
    <w:link w:val="EndnoteTextChar"/>
    <w:semiHidden/>
    <w:rsid w:val="00564EB1"/>
    <w:rPr>
      <w:sz w:val="24"/>
      <w:szCs w:val="24"/>
    </w:rPr>
  </w:style>
  <w:style w:type="character" w:customStyle="1" w:styleId="EndnoteTextChar">
    <w:name w:val="Endnote Text Char"/>
    <w:link w:val="EndnoteText"/>
    <w:semiHidden/>
    <w:rsid w:val="00564EB1"/>
    <w:rPr>
      <w:rFonts w:ascii="Cambria" w:hAnsi="Cambria"/>
      <w:sz w:val="24"/>
      <w:szCs w:val="24"/>
      <w:lang w:eastAsia="en-US"/>
    </w:rPr>
  </w:style>
  <w:style w:type="character" w:styleId="EndnoteReference">
    <w:name w:val="endnote reference"/>
    <w:semiHidden/>
    <w:rsid w:val="00564EB1"/>
    <w:rPr>
      <w:vertAlign w:val="superscript"/>
    </w:rPr>
  </w:style>
  <w:style w:type="table" w:styleId="TableGrid">
    <w:name w:val="Table Grid"/>
    <w:basedOn w:val="TableNormal"/>
    <w:rsid w:val="005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64EB1"/>
    <w:pPr>
      <w:spacing w:after="0"/>
    </w:pPr>
  </w:style>
  <w:style w:type="paragraph" w:customStyle="1" w:styleId="NHPObullet1">
    <w:name w:val="NHPO bullet 1"/>
    <w:basedOn w:val="NHPObody"/>
    <w:uiPriority w:val="5"/>
    <w:qFormat/>
    <w:rsid w:val="00564EB1"/>
    <w:pPr>
      <w:numPr>
        <w:numId w:val="11"/>
      </w:numPr>
      <w:spacing w:after="40"/>
    </w:pPr>
  </w:style>
  <w:style w:type="paragraph" w:styleId="DocumentMap">
    <w:name w:val="Document Map"/>
    <w:basedOn w:val="Normal"/>
    <w:link w:val="DocumentMapChar"/>
    <w:uiPriority w:val="99"/>
    <w:semiHidden/>
    <w:unhideWhenUsed/>
    <w:rsid w:val="00564EB1"/>
    <w:rPr>
      <w:rFonts w:ascii="Lucida Grande" w:hAnsi="Lucida Grande" w:cs="Lucida Grande"/>
      <w:sz w:val="24"/>
      <w:szCs w:val="24"/>
    </w:rPr>
  </w:style>
  <w:style w:type="character" w:customStyle="1" w:styleId="DocumentMapChar">
    <w:name w:val="Document Map Char"/>
    <w:link w:val="DocumentMap"/>
    <w:uiPriority w:val="99"/>
    <w:semiHidden/>
    <w:rsid w:val="00564EB1"/>
    <w:rPr>
      <w:rFonts w:ascii="Lucida Grande" w:hAnsi="Lucida Grande" w:cs="Lucida Grande"/>
      <w:sz w:val="24"/>
      <w:szCs w:val="24"/>
      <w:lang w:eastAsia="en-US"/>
    </w:rPr>
  </w:style>
  <w:style w:type="character" w:styleId="PageNumber">
    <w:name w:val="page number"/>
    <w:uiPriority w:val="99"/>
    <w:semiHidden/>
    <w:unhideWhenUsed/>
    <w:rsid w:val="00564EB1"/>
    <w:rPr>
      <w:sz w:val="18"/>
    </w:rPr>
  </w:style>
  <w:style w:type="paragraph" w:styleId="TOC1">
    <w:name w:val="toc 1"/>
    <w:basedOn w:val="Normal"/>
    <w:next w:val="Normal"/>
    <w:uiPriority w:val="39"/>
    <w:rsid w:val="00564EB1"/>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64EB1"/>
    <w:rPr>
      <w:rFonts w:asciiTheme="majorHAnsi" w:eastAsia="MS Mincho" w:hAnsiTheme="majorHAnsi"/>
      <w:b/>
      <w:bCs/>
      <w:lang w:eastAsia="en-US"/>
    </w:rPr>
  </w:style>
  <w:style w:type="character" w:styleId="Strong">
    <w:name w:val="Strong"/>
    <w:uiPriority w:val="29"/>
    <w:rsid w:val="00564EB1"/>
    <w:rPr>
      <w:b/>
      <w:bCs/>
    </w:rPr>
  </w:style>
  <w:style w:type="paragraph" w:customStyle="1" w:styleId="NHPOTOCheadingfactsheet">
    <w:name w:val="NHPO TOC heading fact sheet"/>
    <w:basedOn w:val="Heading2"/>
    <w:next w:val="NHPObody"/>
    <w:link w:val="NHPOTOCheadingfactsheetChar"/>
    <w:uiPriority w:val="24"/>
    <w:rsid w:val="00564EB1"/>
    <w:pPr>
      <w:spacing w:before="0" w:after="200"/>
      <w:outlineLvl w:val="9"/>
    </w:pPr>
  </w:style>
  <w:style w:type="character" w:customStyle="1" w:styleId="NHPOTOCheadingfactsheetChar">
    <w:name w:val="NHPO TOC heading fact sheet Char"/>
    <w:link w:val="NHPOTOCheadingfactsheet"/>
    <w:uiPriority w:val="24"/>
    <w:rsid w:val="00564EB1"/>
    <w:rPr>
      <w:rFonts w:asciiTheme="majorHAnsi" w:hAnsiTheme="majorHAnsi"/>
      <w:color w:val="008453" w:themeColor="text2"/>
      <w:sz w:val="32"/>
      <w:szCs w:val="28"/>
      <w:lang w:eastAsia="en-US"/>
    </w:rPr>
  </w:style>
  <w:style w:type="paragraph" w:styleId="TOC2">
    <w:name w:val="toc 2"/>
    <w:basedOn w:val="Normal"/>
    <w:next w:val="Normal"/>
    <w:uiPriority w:val="39"/>
    <w:rsid w:val="00564EB1"/>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64EB1"/>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64EB1"/>
    <w:pPr>
      <w:ind w:left="567"/>
    </w:pPr>
  </w:style>
  <w:style w:type="paragraph" w:styleId="TOC5">
    <w:name w:val="toc 5"/>
    <w:basedOn w:val="TOC4"/>
    <w:rsid w:val="00564EB1"/>
    <w:pPr>
      <w:ind w:left="851"/>
    </w:pPr>
  </w:style>
  <w:style w:type="paragraph" w:styleId="TOC6">
    <w:name w:val="toc 6"/>
    <w:basedOn w:val="Normal"/>
    <w:next w:val="Normal"/>
    <w:autoRedefine/>
    <w:uiPriority w:val="39"/>
    <w:semiHidden/>
    <w:rsid w:val="00564EB1"/>
    <w:pPr>
      <w:ind w:left="1000"/>
    </w:pPr>
  </w:style>
  <w:style w:type="paragraph" w:styleId="TOC7">
    <w:name w:val="toc 7"/>
    <w:basedOn w:val="Normal"/>
    <w:next w:val="Normal"/>
    <w:autoRedefine/>
    <w:uiPriority w:val="39"/>
    <w:semiHidden/>
    <w:rsid w:val="00564EB1"/>
    <w:pPr>
      <w:ind w:left="1200"/>
    </w:pPr>
  </w:style>
  <w:style w:type="paragraph" w:styleId="TOC8">
    <w:name w:val="toc 8"/>
    <w:basedOn w:val="Normal"/>
    <w:next w:val="Normal"/>
    <w:autoRedefine/>
    <w:uiPriority w:val="39"/>
    <w:semiHidden/>
    <w:rsid w:val="00564EB1"/>
    <w:pPr>
      <w:ind w:left="1400"/>
    </w:pPr>
  </w:style>
  <w:style w:type="paragraph" w:styleId="TOC9">
    <w:name w:val="toc 9"/>
    <w:basedOn w:val="Normal"/>
    <w:next w:val="Normal"/>
    <w:autoRedefine/>
    <w:uiPriority w:val="39"/>
    <w:semiHidden/>
    <w:rsid w:val="00564EB1"/>
    <w:pPr>
      <w:ind w:left="1600"/>
    </w:pPr>
  </w:style>
  <w:style w:type="paragraph" w:styleId="Subtitle">
    <w:name w:val="Subtitle"/>
    <w:basedOn w:val="Normal"/>
    <w:next w:val="Normal"/>
    <w:link w:val="SubtitleChar"/>
    <w:uiPriority w:val="11"/>
    <w:semiHidden/>
    <w:qFormat/>
    <w:rsid w:val="00564EB1"/>
    <w:pPr>
      <w:spacing w:after="60"/>
      <w:jc w:val="center"/>
    </w:pPr>
    <w:rPr>
      <w:rFonts w:ascii="Calibri Light" w:hAnsi="Calibri Light"/>
      <w:sz w:val="24"/>
      <w:szCs w:val="24"/>
    </w:rPr>
  </w:style>
  <w:style w:type="paragraph" w:customStyle="1" w:styleId="Sectionbreakfirstpage">
    <w:name w:val="Section break first page"/>
    <w:uiPriority w:val="29"/>
    <w:rsid w:val="00564EB1"/>
    <w:pPr>
      <w:spacing w:after="400"/>
    </w:pPr>
    <w:rPr>
      <w:rFonts w:ascii="Arial" w:hAnsi="Arial"/>
      <w:lang w:eastAsia="en-US"/>
    </w:rPr>
  </w:style>
  <w:style w:type="paragraph" w:customStyle="1" w:styleId="NHPOtabletext">
    <w:name w:val="NHPO table text"/>
    <w:uiPriority w:val="15"/>
    <w:qFormat/>
    <w:rsid w:val="00564EB1"/>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64EB1"/>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64EB1"/>
    <w:pPr>
      <w:spacing w:line="560" w:lineRule="atLeast"/>
    </w:pPr>
    <w:rPr>
      <w:rFonts w:asciiTheme="majorHAnsi" w:hAnsiTheme="majorHAnsi"/>
      <w:color w:val="008453" w:themeColor="text2"/>
      <w:sz w:val="50"/>
      <w:szCs w:val="50"/>
      <w:lang w:eastAsia="en-US"/>
    </w:rPr>
  </w:style>
  <w:style w:type="character" w:styleId="FootnoteReference">
    <w:name w:val="footnote reference"/>
    <w:uiPriority w:val="29"/>
    <w:rsid w:val="00564EB1"/>
    <w:rPr>
      <w:vertAlign w:val="superscript"/>
    </w:rPr>
  </w:style>
  <w:style w:type="paragraph" w:customStyle="1" w:styleId="NHPOaccessibilitypara">
    <w:name w:val="NHPO accessibility para"/>
    <w:uiPriority w:val="29"/>
    <w:rsid w:val="00564EB1"/>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64EB1"/>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64EB1"/>
    <w:pPr>
      <w:numPr>
        <w:ilvl w:val="1"/>
        <w:numId w:val="11"/>
      </w:numPr>
      <w:spacing w:after="40"/>
    </w:pPr>
  </w:style>
  <w:style w:type="paragraph" w:customStyle="1" w:styleId="NHPObodyafterbullets">
    <w:name w:val="NHPO body after bullets"/>
    <w:basedOn w:val="NHPObody"/>
    <w:uiPriority w:val="6"/>
    <w:qFormat/>
    <w:rsid w:val="00564EB1"/>
    <w:pPr>
      <w:spacing w:before="120"/>
    </w:pPr>
  </w:style>
  <w:style w:type="paragraph" w:customStyle="1" w:styleId="NHPOtablebullet2">
    <w:name w:val="NHPO table bullet 2"/>
    <w:basedOn w:val="NHPOtabletext"/>
    <w:uiPriority w:val="24"/>
    <w:rsid w:val="00564EB1"/>
    <w:pPr>
      <w:numPr>
        <w:ilvl w:val="1"/>
        <w:numId w:val="16"/>
      </w:numPr>
    </w:pPr>
  </w:style>
  <w:style w:type="character" w:customStyle="1" w:styleId="SubtitleChar">
    <w:name w:val="Subtitle Char"/>
    <w:link w:val="Subtitle"/>
    <w:uiPriority w:val="11"/>
    <w:semiHidden/>
    <w:rsid w:val="00564EB1"/>
    <w:rPr>
      <w:rFonts w:ascii="Calibri Light" w:hAnsi="Calibri Light"/>
      <w:sz w:val="24"/>
      <w:szCs w:val="24"/>
      <w:lang w:eastAsia="en-US"/>
    </w:rPr>
  </w:style>
  <w:style w:type="paragraph" w:customStyle="1" w:styleId="NHPOtablebullet1">
    <w:name w:val="NHPO table bullet 1"/>
    <w:basedOn w:val="NHPOtabletext"/>
    <w:uiPriority w:val="24"/>
    <w:rsid w:val="00564EB1"/>
    <w:pPr>
      <w:numPr>
        <w:numId w:val="16"/>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64EB1"/>
    <w:pPr>
      <w:spacing w:before="80" w:after="60"/>
    </w:pPr>
    <w:rPr>
      <w:rFonts w:asciiTheme="minorHAnsi" w:hAnsiTheme="minorHAnsi"/>
      <w:color w:val="008453" w:themeColor="text2"/>
      <w:sz w:val="22"/>
      <w:lang w:eastAsia="en-US"/>
    </w:rPr>
  </w:style>
  <w:style w:type="paragraph" w:customStyle="1" w:styleId="NHPObulletafternumbers1">
    <w:name w:val="NHPO bullet after numbers 1"/>
    <w:basedOn w:val="NHPObody"/>
    <w:uiPriority w:val="9"/>
    <w:qFormat/>
    <w:rsid w:val="00564EB1"/>
    <w:pPr>
      <w:numPr>
        <w:ilvl w:val="2"/>
        <w:numId w:val="12"/>
      </w:numPr>
    </w:pPr>
  </w:style>
  <w:style w:type="character" w:styleId="Hyperlink">
    <w:name w:val="Hyperlink"/>
    <w:uiPriority w:val="99"/>
    <w:rsid w:val="00564EB1"/>
    <w:rPr>
      <w:color w:val="0072CE"/>
      <w:u w:val="dotted"/>
    </w:rPr>
  </w:style>
  <w:style w:type="paragraph" w:customStyle="1" w:styleId="NHPOmainsubheading">
    <w:name w:val="NHPO main subheading"/>
    <w:uiPriority w:val="29"/>
    <w:rsid w:val="00564EB1"/>
    <w:rPr>
      <w:rFonts w:asciiTheme="majorHAnsi" w:hAnsiTheme="majorHAnsi"/>
      <w:color w:val="008453" w:themeColor="text2"/>
      <w:sz w:val="28"/>
      <w:szCs w:val="24"/>
      <w:lang w:eastAsia="en-US"/>
    </w:rPr>
  </w:style>
  <w:style w:type="paragraph" w:styleId="FootnoteText">
    <w:name w:val="footnote text"/>
    <w:basedOn w:val="Normal"/>
    <w:link w:val="FootnoteTextChar"/>
    <w:uiPriority w:val="29"/>
    <w:rsid w:val="00564EB1"/>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64EB1"/>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64EB1"/>
    <w:pPr>
      <w:spacing w:line="240" w:lineRule="auto"/>
    </w:pPr>
    <w:rPr>
      <w:noProof/>
      <w:sz w:val="12"/>
    </w:rPr>
  </w:style>
  <w:style w:type="paragraph" w:styleId="Title">
    <w:name w:val="Title"/>
    <w:basedOn w:val="Normal"/>
    <w:next w:val="Normal"/>
    <w:link w:val="TitleChar"/>
    <w:uiPriority w:val="10"/>
    <w:semiHidden/>
    <w:qFormat/>
    <w:rsid w:val="00564EB1"/>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64EB1"/>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64EB1"/>
    <w:pPr>
      <w:numPr>
        <w:numId w:val="12"/>
      </w:numPr>
    </w:pPr>
  </w:style>
  <w:style w:type="paragraph" w:customStyle="1" w:styleId="NHPOnumberloweralphaindent">
    <w:name w:val="NHPO number lower alpha indent"/>
    <w:basedOn w:val="NHPObody"/>
    <w:uiPriority w:val="11"/>
    <w:qFormat/>
    <w:rsid w:val="00564EB1"/>
    <w:pPr>
      <w:numPr>
        <w:ilvl w:val="1"/>
        <w:numId w:val="13"/>
      </w:numPr>
    </w:pPr>
  </w:style>
  <w:style w:type="paragraph" w:customStyle="1" w:styleId="NHPOnumberdigitindent">
    <w:name w:val="NHPO number digit indent"/>
    <w:basedOn w:val="NHPOnumberloweralphaindent"/>
    <w:uiPriority w:val="24"/>
    <w:rsid w:val="00564EB1"/>
    <w:pPr>
      <w:numPr>
        <w:numId w:val="12"/>
      </w:numPr>
    </w:pPr>
  </w:style>
  <w:style w:type="paragraph" w:customStyle="1" w:styleId="NHPOnumberloweralpha">
    <w:name w:val="NHPO number lower alpha"/>
    <w:basedOn w:val="NHPObody"/>
    <w:uiPriority w:val="24"/>
    <w:rsid w:val="00564EB1"/>
    <w:pPr>
      <w:numPr>
        <w:numId w:val="13"/>
      </w:numPr>
    </w:pPr>
  </w:style>
  <w:style w:type="paragraph" w:customStyle="1" w:styleId="NHPOnumberlowerroman">
    <w:name w:val="NHPO number lower roman"/>
    <w:basedOn w:val="NHPObody"/>
    <w:uiPriority w:val="24"/>
    <w:rsid w:val="00564EB1"/>
    <w:pPr>
      <w:numPr>
        <w:numId w:val="14"/>
      </w:numPr>
    </w:pPr>
  </w:style>
  <w:style w:type="paragraph" w:customStyle="1" w:styleId="NHPOnumberlowerromanindent">
    <w:name w:val="NHPO number lower roman indent"/>
    <w:basedOn w:val="NHPObody"/>
    <w:uiPriority w:val="12"/>
    <w:qFormat/>
    <w:rsid w:val="00564EB1"/>
    <w:pPr>
      <w:numPr>
        <w:ilvl w:val="1"/>
        <w:numId w:val="14"/>
      </w:numPr>
    </w:pPr>
  </w:style>
  <w:style w:type="paragraph" w:customStyle="1" w:styleId="NHPOquote">
    <w:name w:val="NHPO quote"/>
    <w:basedOn w:val="NHPObody"/>
    <w:uiPriority w:val="19"/>
    <w:qFormat/>
    <w:rsid w:val="00564EB1"/>
    <w:pPr>
      <w:ind w:left="397"/>
    </w:pPr>
    <w:rPr>
      <w:szCs w:val="18"/>
    </w:rPr>
  </w:style>
  <w:style w:type="paragraph" w:customStyle="1" w:styleId="NHPOtablefigurenote">
    <w:name w:val="NHPO table/figure note"/>
    <w:uiPriority w:val="16"/>
    <w:qFormat/>
    <w:rsid w:val="00564EB1"/>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64EB1"/>
    <w:pPr>
      <w:spacing w:before="240"/>
    </w:pPr>
  </w:style>
  <w:style w:type="paragraph" w:customStyle="1" w:styleId="NHPOfooter">
    <w:name w:val="NHPO footer"/>
    <w:uiPriority w:val="29"/>
    <w:rsid w:val="00564EB1"/>
    <w:pPr>
      <w:pBdr>
        <w:top w:val="single" w:sz="36" w:space="18" w:color="008453"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64EB1"/>
    <w:pPr>
      <w:pBdr>
        <w:top w:val="none" w:sz="0" w:space="0" w:color="auto"/>
      </w:pBdr>
    </w:pPr>
  </w:style>
  <w:style w:type="paragraph" w:customStyle="1" w:styleId="NHPObulletafternumbers2">
    <w:name w:val="NHPO bullet after numbers 2"/>
    <w:basedOn w:val="NHPObody"/>
    <w:uiPriority w:val="10"/>
    <w:qFormat/>
    <w:rsid w:val="00564EB1"/>
    <w:pPr>
      <w:numPr>
        <w:ilvl w:val="3"/>
        <w:numId w:val="12"/>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NHPOquotebullet1">
    <w:name w:val="NHPO quote bullet 1"/>
    <w:basedOn w:val="NHPOquote"/>
    <w:uiPriority w:val="29"/>
    <w:rsid w:val="00564EB1"/>
    <w:pPr>
      <w:numPr>
        <w:numId w:val="15"/>
      </w:numPr>
    </w:pPr>
  </w:style>
  <w:style w:type="paragraph" w:customStyle="1" w:styleId="NHPOquotebullet2">
    <w:name w:val="NHPO quote bullet 2"/>
    <w:basedOn w:val="NHPOquote"/>
    <w:uiPriority w:val="29"/>
    <w:rsid w:val="00564EB1"/>
    <w:pPr>
      <w:numPr>
        <w:ilvl w:val="1"/>
        <w:numId w:val="15"/>
      </w:numPr>
    </w:pPr>
  </w:style>
  <w:style w:type="character" w:customStyle="1" w:styleId="NHPObodyChar">
    <w:name w:val="NHPO body Char"/>
    <w:basedOn w:val="DefaultParagraphFont"/>
    <w:link w:val="NHPObody"/>
    <w:rsid w:val="00564EB1"/>
    <w:rPr>
      <w:rFonts w:asciiTheme="minorHAnsi" w:eastAsia="Times" w:hAnsiTheme="minorHAnsi"/>
      <w:sz w:val="22"/>
      <w:lang w:eastAsia="en-US"/>
    </w:rPr>
  </w:style>
  <w:style w:type="paragraph" w:customStyle="1" w:styleId="NHPOfootercontacts">
    <w:name w:val="NHPO footer contacts"/>
    <w:basedOn w:val="NHPOfooter"/>
    <w:uiPriority w:val="29"/>
    <w:rsid w:val="00564EB1"/>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64EB1"/>
    <w:pPr>
      <w:jc w:val="right"/>
    </w:pPr>
    <w:rPr>
      <w:b/>
      <w:bCs/>
      <w:sz w:val="26"/>
      <w:szCs w:val="26"/>
    </w:rPr>
  </w:style>
  <w:style w:type="character" w:customStyle="1" w:styleId="NHPOpagenumber">
    <w:name w:val="NHPO page number"/>
    <w:basedOn w:val="DefaultParagraphFont"/>
    <w:uiPriority w:val="29"/>
    <w:rsid w:val="00564EB1"/>
    <w:rPr>
      <w:b/>
      <w:bCs/>
      <w:sz w:val="26"/>
      <w:szCs w:val="22"/>
    </w:rPr>
  </w:style>
  <w:style w:type="paragraph" w:customStyle="1" w:styleId="NHPOfooterborderfirstpage">
    <w:name w:val="NHPO footer border first page"/>
    <w:basedOn w:val="NHPOfootercontacts"/>
    <w:uiPriority w:val="29"/>
    <w:rsid w:val="00564EB1"/>
    <w:pPr>
      <w:pBdr>
        <w:top w:val="single" w:sz="36" w:space="0" w:color="008453" w:themeColor="accent1"/>
      </w:pBdr>
    </w:pPr>
    <w:rPr>
      <w:sz w:val="16"/>
    </w:rPr>
  </w:style>
  <w:style w:type="character" w:styleId="CommentReference">
    <w:name w:val="annotation reference"/>
    <w:basedOn w:val="DefaultParagraphFont"/>
    <w:uiPriority w:val="99"/>
    <w:semiHidden/>
    <w:unhideWhenUsed/>
    <w:rsid w:val="00564EB1"/>
    <w:rPr>
      <w:sz w:val="16"/>
      <w:szCs w:val="16"/>
    </w:rPr>
  </w:style>
  <w:style w:type="paragraph" w:styleId="CommentText">
    <w:name w:val="annotation text"/>
    <w:basedOn w:val="Normal"/>
    <w:link w:val="CommentTextChar"/>
    <w:uiPriority w:val="99"/>
    <w:semiHidden/>
    <w:unhideWhenUsed/>
    <w:rsid w:val="00564EB1"/>
  </w:style>
  <w:style w:type="character" w:customStyle="1" w:styleId="CommentTextChar">
    <w:name w:val="Comment Text Char"/>
    <w:basedOn w:val="DefaultParagraphFont"/>
    <w:link w:val="CommentText"/>
    <w:uiPriority w:val="99"/>
    <w:semiHidden/>
    <w:rsid w:val="00564EB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64EB1"/>
    <w:rPr>
      <w:b/>
      <w:bCs/>
    </w:rPr>
  </w:style>
  <w:style w:type="character" w:customStyle="1" w:styleId="CommentSubjectChar">
    <w:name w:val="Comment Subject Char"/>
    <w:basedOn w:val="CommentTextChar"/>
    <w:link w:val="CommentSubject"/>
    <w:uiPriority w:val="99"/>
    <w:semiHidden/>
    <w:rsid w:val="00564EB1"/>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64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EB1"/>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F0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hpo.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hpra.gov.au/About-AHPRA/Complaints.aspx" TargetMode="External"/></Relationships>
</file>

<file path=word/theme/theme1.xml><?xml version="1.0" encoding="utf-8"?>
<a:theme xmlns:a="http://schemas.openxmlformats.org/drawingml/2006/main" name="Office Theme">
  <a:themeElements>
    <a:clrScheme name="NHPO Ombudsman">
      <a:dk1>
        <a:sysClr val="windowText" lastClr="000000"/>
      </a:dk1>
      <a:lt1>
        <a:sysClr val="window" lastClr="FFFFFF"/>
      </a:lt1>
      <a:dk2>
        <a:srgbClr val="008453"/>
      </a:dk2>
      <a:lt2>
        <a:srgbClr val="FFFFFF"/>
      </a:lt2>
      <a:accent1>
        <a:srgbClr val="008453"/>
      </a:accent1>
      <a:accent2>
        <a:srgbClr val="8DC63F"/>
      </a:accent2>
      <a:accent3>
        <a:srgbClr val="006848"/>
      </a:accent3>
      <a:accent4>
        <a:srgbClr val="A58FC4"/>
      </a:accent4>
      <a:accent5>
        <a:srgbClr val="722587"/>
      </a:accent5>
      <a:accent6>
        <a:srgbClr val="9F248F"/>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Early resolution transfers</vt:lpstr>
    </vt:vector>
  </TitlesOfParts>
  <Company>National Health Practitioner Ombudsman</Company>
  <LinksUpToDate>false</LinksUpToDate>
  <CharactersWithSpaces>4557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resolution transfers</dc:title>
  <dc:subject>Early resolution transfers</dc:subject>
  <dc:creator>National Health Practitioner Ombudsman</dc:creator>
  <cp:lastModifiedBy>Lara Beissbarth (NHPO)</cp:lastModifiedBy>
  <cp:revision>3</cp:revision>
  <cp:lastPrinted>2020-06-09T05:54:00Z</cp:lastPrinted>
  <dcterms:created xsi:type="dcterms:W3CDTF">2023-01-30T04:08:00Z</dcterms:created>
  <dcterms:modified xsi:type="dcterms:W3CDTF">2023-01-30T04:08:00Z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2023-01-30T04:08:52Z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5b8308dd-5425-4878-90c4-b54a3eba4a2b</vt:lpwstr>
  </property>
  <property fmtid="{D5CDD505-2E9C-101B-9397-08002B2CF9AE}" pid="9" name="MSIP_Label_43e64453-338c-4f93-8a4d-0039a0a41f2a_ContentBits">
    <vt:lpwstr>2</vt:lpwstr>
  </property>
</Properties>
</file>